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C0" w:rsidRDefault="00FF45C0" w:rsidP="00431F82">
      <w:pPr>
        <w:ind w:left="1560" w:right="407"/>
        <w:rPr>
          <w:rFonts w:ascii="Times New Roman" w:hAnsi="Times New Roman" w:cs="Times New Roman"/>
          <w:b/>
          <w:sz w:val="28"/>
          <w:szCs w:val="28"/>
        </w:rPr>
      </w:pPr>
    </w:p>
    <w:p w:rsidR="00FF45C0" w:rsidRPr="00534E44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534E4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Муниципальное бюджетное учреждение дополнительного образования</w:t>
      </w:r>
    </w:p>
    <w:p w:rsidR="00FF45C0" w:rsidRPr="00534E44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534E4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«Центр дополнительного образования для детей»</w:t>
      </w: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FF45C0" w:rsidRDefault="00FF45C0" w:rsidP="00FF45C0">
      <w:pPr>
        <w:widowControl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:rsidR="00FF45C0" w:rsidRPr="00534E44" w:rsidRDefault="00FF45C0" w:rsidP="00FF45C0">
      <w:pPr>
        <w:widowControl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>
        <w:rPr>
          <w:noProof/>
        </w:rPr>
        <w:drawing>
          <wp:inline distT="0" distB="0" distL="0" distR="0" wp14:anchorId="4D114069" wp14:editId="29E0D8E8">
            <wp:extent cx="6570785" cy="2171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7257" r="5775" b="61490"/>
                    <a:stretch/>
                  </pic:blipFill>
                  <pic:spPr bwMode="auto">
                    <a:xfrm>
                      <a:off x="0" y="0"/>
                      <a:ext cx="6577139" cy="21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:rsidR="00FF45C0" w:rsidRPr="00534E44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zh-CN" w:bidi="ar-SA"/>
        </w:rPr>
      </w:pPr>
      <w:r w:rsidRPr="00534E44">
        <w:rPr>
          <w:rFonts w:ascii="Times New Roman" w:eastAsia="SimSun" w:hAnsi="Times New Roman" w:cs="Times New Roman"/>
          <w:b/>
          <w:color w:val="auto"/>
          <w:sz w:val="40"/>
          <w:szCs w:val="40"/>
          <w:lang w:eastAsia="zh-CN" w:bidi="ar-SA"/>
        </w:rPr>
        <w:t>ПОЛОЖЕНИЕ</w:t>
      </w: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:rsidR="00FF45C0" w:rsidRPr="00327030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</w:pPr>
      <w:r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  <w:t>о</w:t>
      </w:r>
      <w:r w:rsidRPr="00327030"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  <w:t>б организации работы по охране труда</w:t>
      </w:r>
    </w:p>
    <w:p w:rsidR="00FF45C0" w:rsidRPr="00327030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</w:pPr>
      <w:r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  <w:t>в</w:t>
      </w:r>
      <w:r w:rsidRPr="00327030"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  <w:t xml:space="preserve"> муниципальном бюджетном учреждении</w:t>
      </w:r>
    </w:p>
    <w:p w:rsidR="00FF45C0" w:rsidRPr="00327030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</w:pPr>
      <w:r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  <w:t>д</w:t>
      </w:r>
      <w:r w:rsidRPr="00327030"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  <w:t>ополнительного образования</w:t>
      </w:r>
    </w:p>
    <w:p w:rsidR="00FF45C0" w:rsidRPr="00534E44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</w:pPr>
      <w:r w:rsidRPr="00327030">
        <w:rPr>
          <w:rFonts w:ascii="Times New Roman" w:eastAsia="SimSun" w:hAnsi="Times New Roman" w:cs="Times New Roman"/>
          <w:b/>
          <w:color w:val="auto"/>
          <w:sz w:val="36"/>
          <w:szCs w:val="36"/>
          <w:lang w:eastAsia="zh-CN" w:bidi="ar-SA"/>
        </w:rPr>
        <w:t>«Центр дополнительного образования для детей»</w:t>
      </w: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  <w:bookmarkStart w:id="0" w:name="_GoBack"/>
      <w:bookmarkEnd w:id="0"/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Pr="00534E44" w:rsidRDefault="00FF45C0" w:rsidP="00FF45C0">
      <w:pPr>
        <w:widowControl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FF45C0" w:rsidRPr="00534E44" w:rsidRDefault="00FF45C0" w:rsidP="00FF45C0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  <w:r w:rsidRPr="00534E44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  <w:t>ст. Курская 2022г.</w:t>
      </w:r>
    </w:p>
    <w:p w:rsidR="00FF45C0" w:rsidRDefault="00FF45C0" w:rsidP="00431F82">
      <w:pPr>
        <w:ind w:left="1560" w:right="407"/>
        <w:rPr>
          <w:rFonts w:ascii="Times New Roman" w:hAnsi="Times New Roman" w:cs="Times New Roman"/>
          <w:b/>
          <w:sz w:val="28"/>
          <w:szCs w:val="28"/>
        </w:rPr>
      </w:pPr>
    </w:p>
    <w:p w:rsidR="00431F82" w:rsidRPr="00431F82" w:rsidRDefault="00431F82" w:rsidP="00431F82">
      <w:pPr>
        <w:ind w:left="1560" w:right="407"/>
        <w:rPr>
          <w:rFonts w:ascii="Times New Roman" w:hAnsi="Times New Roman" w:cs="Times New Roman"/>
          <w:b/>
          <w:sz w:val="28"/>
          <w:szCs w:val="28"/>
        </w:rPr>
      </w:pPr>
      <w:r w:rsidRPr="00431F82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431F82" w:rsidRPr="00431F82" w:rsidRDefault="00431F82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431F82">
        <w:rPr>
          <w:rFonts w:ascii="Times New Roman" w:hAnsi="Times New Roman" w:cs="Times New Roman"/>
        </w:rPr>
        <w:t>Настоящее Положение является основным локальным нормативным актом, регламентирующим управленческую деятельность в муници</w:t>
      </w:r>
      <w:r w:rsidR="00CF5D3F">
        <w:rPr>
          <w:rFonts w:ascii="Times New Roman" w:hAnsi="Times New Roman" w:cs="Times New Roman"/>
        </w:rPr>
        <w:t>п</w:t>
      </w:r>
      <w:r w:rsidRPr="00431F82">
        <w:rPr>
          <w:rFonts w:ascii="Times New Roman" w:hAnsi="Times New Roman" w:cs="Times New Roman"/>
        </w:rPr>
        <w:t xml:space="preserve">альном </w:t>
      </w:r>
      <w:r w:rsidR="00CF5D3F">
        <w:rPr>
          <w:rFonts w:ascii="Times New Roman" w:hAnsi="Times New Roman" w:cs="Times New Roman"/>
        </w:rPr>
        <w:t xml:space="preserve">бюджетном </w:t>
      </w:r>
      <w:r w:rsidRPr="00431F82">
        <w:rPr>
          <w:rFonts w:ascii="Times New Roman" w:hAnsi="Times New Roman" w:cs="Times New Roman"/>
        </w:rPr>
        <w:t>учреждении дополнительного образования «Центр дополнительного образования для детей» (далее - Центр), направленную на обеспечение здоровых и безопасных условий трудового и образовательного процессов, предупреждение несчастных случаев и профессиональной заболеваемости в Центре.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31F82" w:rsidRPr="00431F82">
        <w:rPr>
          <w:rFonts w:ascii="Times New Roman" w:hAnsi="Times New Roman" w:cs="Times New Roman"/>
        </w:rPr>
        <w:t>Положение устанавливает порядок организации работы Центра, его структурного подразделения и работников по обеспечению здоровых и безопасных условий труда.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431F82" w:rsidRPr="00431F82">
        <w:rPr>
          <w:rFonts w:ascii="Times New Roman" w:hAnsi="Times New Roman" w:cs="Times New Roman"/>
        </w:rPr>
        <w:t>Управление охраной труда и обеспечением безопасности образовательного процесса реализуется путем выполнения следующих управленческих функций: прогнозирование и планирование, организация и координация, стимулирование и контроль, учет и анализ.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431F82" w:rsidRPr="00431F82">
        <w:rPr>
          <w:rFonts w:ascii="Times New Roman" w:hAnsi="Times New Roman" w:cs="Times New Roman"/>
        </w:rPr>
        <w:t>Центр в своей деятельности по созданию и обеспечению здоровых и безопасных условий труда, проведении учебных занятий, воспитательных и других мероприятий, связанных с образовательным процессом, руководствуется законами Российской Федерации, постановлениями Правительства, Положениями, отраслевыми стандартами и настоящим Положением.</w:t>
      </w:r>
    </w:p>
    <w:p w:rsidR="00431F82" w:rsidRPr="00CF5D3F" w:rsidRDefault="00431F82" w:rsidP="00431F82">
      <w:pPr>
        <w:ind w:left="1560" w:right="407"/>
        <w:rPr>
          <w:rFonts w:ascii="Times New Roman" w:hAnsi="Times New Roman" w:cs="Times New Roman"/>
          <w:b/>
          <w:sz w:val="28"/>
          <w:szCs w:val="28"/>
        </w:rPr>
      </w:pPr>
      <w:r w:rsidRPr="00CF5D3F">
        <w:rPr>
          <w:rFonts w:ascii="Times New Roman" w:hAnsi="Times New Roman" w:cs="Times New Roman"/>
          <w:b/>
          <w:sz w:val="28"/>
          <w:szCs w:val="28"/>
        </w:rPr>
        <w:t>II. Компетенция Центра в области обеспечения охраны труда</w:t>
      </w:r>
    </w:p>
    <w:p w:rsidR="00431F82" w:rsidRPr="00431F82" w:rsidRDefault="00431F82" w:rsidP="00431F82">
      <w:pPr>
        <w:ind w:left="1560" w:right="407"/>
        <w:rPr>
          <w:rFonts w:ascii="Times New Roman" w:hAnsi="Times New Roman" w:cs="Times New Roman"/>
        </w:rPr>
      </w:pPr>
      <w:r w:rsidRPr="00431F82">
        <w:rPr>
          <w:rFonts w:ascii="Times New Roman" w:hAnsi="Times New Roman" w:cs="Times New Roman"/>
        </w:rPr>
        <w:t>2. Центр в рамках своих полномочий обеспечивает: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431F82" w:rsidRPr="00431F82">
        <w:rPr>
          <w:rFonts w:ascii="Times New Roman" w:hAnsi="Times New Roman" w:cs="Times New Roman"/>
        </w:rPr>
        <w:t>Совместно с профсоюзным комитетом создание комиссии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431F82" w:rsidRPr="00431F82">
        <w:rPr>
          <w:rFonts w:ascii="Times New Roman" w:hAnsi="Times New Roman" w:cs="Times New Roman"/>
        </w:rPr>
        <w:t>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431F82" w:rsidRPr="00431F82">
        <w:rPr>
          <w:rFonts w:ascii="Times New Roman" w:hAnsi="Times New Roman" w:cs="Times New Roman"/>
        </w:rPr>
        <w:t>Обучение и проверку знаний</w:t>
      </w:r>
      <w:r>
        <w:rPr>
          <w:rFonts w:ascii="Times New Roman" w:hAnsi="Times New Roman" w:cs="Times New Roman"/>
        </w:rPr>
        <w:t>,</w:t>
      </w:r>
      <w:r w:rsidR="00431F82" w:rsidRPr="00431F82">
        <w:rPr>
          <w:rFonts w:ascii="Times New Roman" w:hAnsi="Times New Roman" w:cs="Times New Roman"/>
        </w:rPr>
        <w:t xml:space="preserve"> требований охраны труда руководителей и специалистов и повышение квалификации работников служб охраны труда в установленные сроки, организацию обучения по охране труда отдельных категорий работников.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431F82" w:rsidRPr="00431F82">
        <w:rPr>
          <w:rFonts w:ascii="Times New Roman" w:hAnsi="Times New Roman" w:cs="Times New Roman"/>
        </w:rPr>
        <w:t>В установленном порядке обучение безопасным методам и приемам выполнения работ, проведения инструктажа по охране труда, прохождение ,работниками обучения на рабочих местах и проверку их знаний требований охраны труда, разработку, утверждение, пересмотр инструкций по охране труда и обеспечению безопасности образовательного процесса для работников и обучающихся.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431F82" w:rsidRPr="00431F82">
        <w:rPr>
          <w:rFonts w:ascii="Times New Roman" w:hAnsi="Times New Roman" w:cs="Times New Roman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(обследований)работников.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Пр</w:t>
      </w:r>
      <w:r w:rsidR="00431F82" w:rsidRPr="00431F82">
        <w:rPr>
          <w:rFonts w:ascii="Times New Roman" w:hAnsi="Times New Roman" w:cs="Times New Roman"/>
        </w:rPr>
        <w:t>оведение специальной оценки рабочих мест по условиям труда.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431F82" w:rsidRPr="00431F82">
        <w:rPr>
          <w:rFonts w:ascii="Times New Roman" w:hAnsi="Times New Roman" w:cs="Times New Roman"/>
        </w:rPr>
        <w:t xml:space="preserve">Информирование работников об условиях и охране труда на рабочих местах, о существующем риске повреждения здоровья </w:t>
      </w:r>
      <w:r w:rsidR="00637643">
        <w:rPr>
          <w:rFonts w:ascii="Times New Roman" w:hAnsi="Times New Roman" w:cs="Times New Roman"/>
        </w:rPr>
        <w:t xml:space="preserve">и </w:t>
      </w:r>
      <w:proofErr w:type="gramStart"/>
      <w:r w:rsidR="00431F82" w:rsidRPr="00431F82">
        <w:rPr>
          <w:rFonts w:ascii="Times New Roman" w:hAnsi="Times New Roman" w:cs="Times New Roman"/>
        </w:rPr>
        <w:t>компенсациях</w:t>
      </w:r>
      <w:proofErr w:type="gramEnd"/>
      <w:r w:rsidR="00431F82" w:rsidRPr="00431F82">
        <w:rPr>
          <w:rFonts w:ascii="Times New Roman" w:hAnsi="Times New Roman" w:cs="Times New Roman"/>
        </w:rPr>
        <w:t xml:space="preserve"> и средствах индивидуальной защиты.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="00431F82" w:rsidRPr="00431F82">
        <w:rPr>
          <w:rFonts w:ascii="Times New Roman" w:hAnsi="Times New Roman" w:cs="Times New Roman"/>
        </w:rPr>
        <w:t>Обязательное социальное страхование от несчастных случаев и профессиональных заболеваний.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="00431F82" w:rsidRPr="00431F82">
        <w:rPr>
          <w:rFonts w:ascii="Times New Roman" w:hAnsi="Times New Roman" w:cs="Times New Roman"/>
        </w:rPr>
        <w:t>Обеспечение в установленном порядке работников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="00431F82" w:rsidRPr="00431F82">
        <w:rPr>
          <w:rFonts w:ascii="Times New Roman" w:hAnsi="Times New Roman" w:cs="Times New Roman"/>
        </w:rPr>
        <w:t>Проведение контроля за обеспечением безопасных условий труда и учебы на рабочих местах, а также за правильностью применения работниками и обучающимися средств индивидуальной и коллективной защиты.</w:t>
      </w:r>
    </w:p>
    <w:p w:rsidR="00431F82" w:rsidRPr="00431F82" w:rsidRDefault="00431F82" w:rsidP="00431F82">
      <w:pPr>
        <w:ind w:left="1560" w:right="407"/>
        <w:rPr>
          <w:rFonts w:ascii="Times New Roman" w:hAnsi="Times New Roman" w:cs="Times New Roman"/>
        </w:rPr>
      </w:pPr>
      <w:r w:rsidRPr="00431F82">
        <w:rPr>
          <w:rFonts w:ascii="Times New Roman" w:hAnsi="Times New Roman" w:cs="Times New Roman"/>
        </w:rPr>
        <w:t xml:space="preserve">2.11. Организацию и проведение расследования в установленном Правительством Российской Федерации порядке несчастных случаев </w:t>
      </w:r>
      <w:r w:rsidR="00637643">
        <w:rPr>
          <w:rFonts w:ascii="Times New Roman" w:hAnsi="Times New Roman" w:cs="Times New Roman"/>
        </w:rPr>
        <w:t>в учреждении</w:t>
      </w:r>
      <w:r w:rsidRPr="00431F82">
        <w:rPr>
          <w:rFonts w:ascii="Times New Roman" w:hAnsi="Times New Roman" w:cs="Times New Roman"/>
        </w:rPr>
        <w:t xml:space="preserve"> и профессиональных заболеваний, а также расследование несчастных случаев с обучающимися.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</w:t>
      </w:r>
      <w:r w:rsidR="00431F82" w:rsidRPr="00431F82">
        <w:rPr>
          <w:rFonts w:ascii="Times New Roman" w:hAnsi="Times New Roman" w:cs="Times New Roman"/>
        </w:rPr>
        <w:t>Санитарно-бытовое и лечебно-профилактическое обслуживание работников в соответствии с требованиями охраны труда.</w:t>
      </w:r>
    </w:p>
    <w:p w:rsidR="00431F82" w:rsidRPr="00431F82" w:rsidRDefault="00CF5D3F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</w:t>
      </w:r>
      <w:r w:rsidR="00431F82" w:rsidRPr="00431F82">
        <w:rPr>
          <w:rFonts w:ascii="Times New Roman" w:hAnsi="Times New Roman" w:cs="Times New Roman"/>
        </w:rPr>
        <w:t>Безопасность работников и обучающихся при эксплуатации зданий, сооружений, оборудования при осуществлении образовательного процесса.</w:t>
      </w:r>
    </w:p>
    <w:p w:rsidR="00431F82" w:rsidRPr="00431F82" w:rsidRDefault="00637643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</w:t>
      </w:r>
      <w:r w:rsidR="00431F82" w:rsidRPr="00431F82">
        <w:rPr>
          <w:rFonts w:ascii="Times New Roman" w:hAnsi="Times New Roman" w:cs="Times New Roman"/>
        </w:rPr>
        <w:t xml:space="preserve">Принятие мер по предотвращению аварийных ситуаций, сохранению жизни и </w:t>
      </w:r>
      <w:r w:rsidR="00431F82" w:rsidRPr="00431F82">
        <w:rPr>
          <w:rFonts w:ascii="Times New Roman" w:hAnsi="Times New Roman" w:cs="Times New Roman"/>
        </w:rPr>
        <w:lastRenderedPageBreak/>
        <w:t>здоровья работников и обучающихся при возникновении таких ситуаций, в том числе по оказанию пострадавшим первой помощи.</w:t>
      </w:r>
    </w:p>
    <w:p w:rsidR="00431F82" w:rsidRPr="00431F82" w:rsidRDefault="00637643" w:rsidP="00637643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</w:t>
      </w:r>
      <w:r w:rsidR="00431F82" w:rsidRPr="00431F82">
        <w:rPr>
          <w:rFonts w:ascii="Times New Roman" w:hAnsi="Times New Roman" w:cs="Times New Roman"/>
        </w:rPr>
        <w:t>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при проведении проверок условий и охраны труда, соблюдения установленного порядка расследования несчастных случаев и профессиональных заболеваний.</w:t>
      </w:r>
    </w:p>
    <w:p w:rsidR="00431F82" w:rsidRPr="00431F82" w:rsidRDefault="00637643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</w:t>
      </w:r>
      <w:r w:rsidR="00431F82" w:rsidRPr="00431F82">
        <w:rPr>
          <w:rFonts w:ascii="Times New Roman" w:hAnsi="Times New Roman" w:cs="Times New Roman"/>
        </w:rPr>
        <w:t>Предоставление органам государственного управления охраной труда, органам надзора и контроля за соблюдением требований охраны труда информации и документов, необходимых для осуществления ими своих полномочий.</w:t>
      </w:r>
    </w:p>
    <w:p w:rsidR="00431F82" w:rsidRPr="00431F82" w:rsidRDefault="00637643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 </w:t>
      </w:r>
      <w:r w:rsidR="00431F82" w:rsidRPr="00431F82">
        <w:rPr>
          <w:rFonts w:ascii="Times New Roman" w:hAnsi="Times New Roman" w:cs="Times New Roman"/>
        </w:rPr>
        <w:t>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(доверенных) лиц по охране труда профсоюза или трудового коллектива об устранении выявленных нарушений законодательных и иных нормативных правовых актов по охране труда.</w:t>
      </w:r>
    </w:p>
    <w:p w:rsidR="00431F82" w:rsidRPr="00431F82" w:rsidRDefault="00637643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2.18. </w:t>
      </w:r>
      <w:r w:rsidR="00431F82" w:rsidRPr="00431F82">
        <w:rPr>
          <w:rFonts w:ascii="Times New Roman" w:hAnsi="Times New Roman" w:cs="Times New Roman"/>
        </w:rPr>
        <w:t>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431F82" w:rsidRPr="00637643" w:rsidRDefault="00637643" w:rsidP="00431F82">
      <w:pPr>
        <w:ind w:left="1560" w:right="407"/>
        <w:rPr>
          <w:rFonts w:ascii="Times New Roman" w:hAnsi="Times New Roman" w:cs="Times New Roman"/>
          <w:b/>
          <w:sz w:val="28"/>
          <w:szCs w:val="28"/>
        </w:rPr>
      </w:pPr>
      <w:r w:rsidRPr="006376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31F82" w:rsidRPr="00637643">
        <w:rPr>
          <w:rFonts w:ascii="Times New Roman" w:hAnsi="Times New Roman" w:cs="Times New Roman"/>
          <w:b/>
          <w:sz w:val="28"/>
          <w:szCs w:val="28"/>
        </w:rPr>
        <w:t>. Распределение функций и обязанностей по охране труда</w:t>
      </w:r>
    </w:p>
    <w:p w:rsidR="00637643" w:rsidRDefault="00431F82" w:rsidP="00637643">
      <w:pPr>
        <w:ind w:left="1560" w:right="407"/>
        <w:rPr>
          <w:rFonts w:ascii="Times New Roman" w:hAnsi="Times New Roman" w:cs="Times New Roman"/>
        </w:rPr>
      </w:pPr>
      <w:r w:rsidRPr="00431F82">
        <w:rPr>
          <w:rFonts w:ascii="Times New Roman" w:hAnsi="Times New Roman" w:cs="Times New Roman"/>
        </w:rPr>
        <w:t xml:space="preserve"> </w:t>
      </w:r>
      <w:r w:rsidR="00A675E5">
        <w:rPr>
          <w:rFonts w:ascii="Times New Roman" w:hAnsi="Times New Roman" w:cs="Times New Roman"/>
        </w:rPr>
        <w:t xml:space="preserve">3. </w:t>
      </w:r>
      <w:r w:rsidRPr="00431F82">
        <w:rPr>
          <w:rFonts w:ascii="Times New Roman" w:hAnsi="Times New Roman" w:cs="Times New Roman"/>
        </w:rPr>
        <w:t>Управление охраной труда и обеспечением безопасности образовательного процесса осуществляют:</w:t>
      </w:r>
      <w:r w:rsidR="00637643">
        <w:rPr>
          <w:rFonts w:ascii="Times New Roman" w:hAnsi="Times New Roman" w:cs="Times New Roman"/>
        </w:rPr>
        <w:t xml:space="preserve"> </w:t>
      </w:r>
    </w:p>
    <w:p w:rsidR="00431F82" w:rsidRPr="00431F82" w:rsidRDefault="00637643" w:rsidP="00637643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75E5">
        <w:rPr>
          <w:rFonts w:ascii="Times New Roman" w:hAnsi="Times New Roman" w:cs="Times New Roman"/>
        </w:rPr>
        <w:t>В</w:t>
      </w:r>
      <w:r w:rsidR="00431F82" w:rsidRPr="00431F82">
        <w:rPr>
          <w:rFonts w:ascii="Times New Roman" w:hAnsi="Times New Roman" w:cs="Times New Roman"/>
        </w:rPr>
        <w:t xml:space="preserve"> целом по Центру - директор;</w:t>
      </w:r>
    </w:p>
    <w:p w:rsidR="00431F82" w:rsidRPr="00A675E5" w:rsidRDefault="00431F82" w:rsidP="00431F82">
      <w:pPr>
        <w:ind w:left="1560" w:right="407"/>
        <w:rPr>
          <w:rFonts w:ascii="Times New Roman" w:hAnsi="Times New Roman" w:cs="Times New Roman"/>
          <w:b/>
          <w:i/>
        </w:rPr>
      </w:pPr>
      <w:r w:rsidRPr="00A675E5">
        <w:rPr>
          <w:rFonts w:ascii="Times New Roman" w:hAnsi="Times New Roman" w:cs="Times New Roman"/>
          <w:b/>
          <w:i/>
        </w:rPr>
        <w:t xml:space="preserve"> </w:t>
      </w:r>
      <w:r w:rsidR="00A675E5">
        <w:rPr>
          <w:rFonts w:ascii="Times New Roman" w:hAnsi="Times New Roman" w:cs="Times New Roman"/>
          <w:b/>
          <w:i/>
        </w:rPr>
        <w:t xml:space="preserve">3.1. </w:t>
      </w:r>
      <w:r w:rsidRPr="00A675E5">
        <w:rPr>
          <w:rFonts w:ascii="Times New Roman" w:hAnsi="Times New Roman" w:cs="Times New Roman"/>
          <w:b/>
          <w:i/>
        </w:rPr>
        <w:t>Директор Центра: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осуществляет управление охраной труда и обеспечением безопасности</w:t>
      </w:r>
      <w:r>
        <w:rPr>
          <w:rFonts w:ascii="Times New Roman" w:hAnsi="Times New Roman" w:cs="Times New Roman"/>
        </w:rPr>
        <w:t xml:space="preserve"> </w:t>
      </w:r>
      <w:r w:rsidR="00431F82" w:rsidRPr="00431F82">
        <w:rPr>
          <w:rFonts w:ascii="Times New Roman" w:hAnsi="Times New Roman" w:cs="Times New Roman"/>
        </w:rPr>
        <w:t>образовательного процесса в Центре в соответствии с законодательством Российской Федерации и отраслевыми нормативными документами;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несет ответственность за обеспечение безопасных условий и охраны труда, за жизнь и здоровье работников, обучающихся во время образовательного процесса;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в порядке, установленном действующим законодательством Российской Федерации и отраслевыми нормативными документами, создает комиссию по охране труда, а также условия для ее работы, несет ответственность за ее деятельность;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распределяет между структурными подразделениями и работниками Центра функции и обязанности по охране труда;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</w:t>
      </w:r>
      <w:r w:rsidR="00431F82" w:rsidRPr="00431F82">
        <w:rPr>
          <w:rFonts w:ascii="Times New Roman" w:hAnsi="Times New Roman" w:cs="Times New Roman"/>
        </w:rPr>
        <w:t xml:space="preserve"> допускает к работе лиц, не прошедших в установленном порядке обучение, инструктаж, обучение и проверку знаний требований охраны труда, обязательные медицинские осмотры, а также лиц, имеющих медицинские противопоказания;</w:t>
      </w:r>
    </w:p>
    <w:p w:rsidR="00431F82" w:rsidRPr="00431F82" w:rsidRDefault="00A675E5" w:rsidP="00A675E5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осуществляет иные полномочия в области охраны труда и обеспечению безопасности образовательного процесса, находящиеся в компетенции руководителя.</w:t>
      </w:r>
    </w:p>
    <w:p w:rsidR="00431F82" w:rsidRPr="00A675E5" w:rsidRDefault="00A675E5" w:rsidP="00431F82">
      <w:pPr>
        <w:ind w:left="1560" w:right="407"/>
        <w:rPr>
          <w:rFonts w:ascii="Times New Roman" w:hAnsi="Times New Roman" w:cs="Times New Roman"/>
          <w:b/>
          <w:i/>
        </w:rPr>
      </w:pPr>
      <w:r w:rsidRPr="00A675E5">
        <w:rPr>
          <w:rFonts w:ascii="Times New Roman" w:hAnsi="Times New Roman" w:cs="Times New Roman"/>
          <w:b/>
          <w:i/>
        </w:rPr>
        <w:t xml:space="preserve">3.2. </w:t>
      </w:r>
      <w:r w:rsidR="00431F82" w:rsidRPr="00A675E5">
        <w:rPr>
          <w:rFonts w:ascii="Times New Roman" w:hAnsi="Times New Roman" w:cs="Times New Roman"/>
          <w:b/>
          <w:i/>
        </w:rPr>
        <w:t>Заместитель директора Центра: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проводит работу по охране труда, которая определяется приказом директора Центра и должностной инструкцией по охране труда.</w:t>
      </w:r>
    </w:p>
    <w:p w:rsidR="00431F82" w:rsidRPr="00A675E5" w:rsidRDefault="00A675E5" w:rsidP="00431F82">
      <w:pPr>
        <w:ind w:left="1560" w:right="407"/>
        <w:rPr>
          <w:rFonts w:ascii="Times New Roman" w:hAnsi="Times New Roman" w:cs="Times New Roman"/>
          <w:b/>
          <w:i/>
        </w:rPr>
      </w:pPr>
      <w:r w:rsidRPr="00A675E5">
        <w:rPr>
          <w:rFonts w:ascii="Times New Roman" w:hAnsi="Times New Roman" w:cs="Times New Roman"/>
          <w:b/>
          <w:i/>
        </w:rPr>
        <w:t xml:space="preserve">3.3. </w:t>
      </w:r>
      <w:r w:rsidR="00431F82" w:rsidRPr="00A675E5">
        <w:rPr>
          <w:rFonts w:ascii="Times New Roman" w:hAnsi="Times New Roman" w:cs="Times New Roman"/>
          <w:b/>
          <w:i/>
        </w:rPr>
        <w:t>Методист Центра, либо лицо, на которое возложены обязанности специалиста по охране труда: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планирует и организует работу по охране труда, разрабатывает инструкции по охране труда, оформляет отчетную документацию;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подчиняется непосредственно директору Центра;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обеспечивает своевременное рассмотрение представляемых документов, писем, предложений, заявлений по вопросам охраны труда;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представляет директору Центра предложения о поощрении отличившихся работников или о применении дисциплинарных взысканий к работникам за ненадлежащее исполнение своих обязанностей;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обеспечивает систематическое повышение квалификации работников Центра по вопросам охраны труда.</w:t>
      </w:r>
    </w:p>
    <w:p w:rsidR="00431F82" w:rsidRPr="00A675E5" w:rsidRDefault="00A675E5" w:rsidP="00431F82">
      <w:pPr>
        <w:ind w:left="1560" w:right="407"/>
        <w:rPr>
          <w:rFonts w:ascii="Times New Roman" w:hAnsi="Times New Roman" w:cs="Times New Roman"/>
          <w:b/>
          <w:i/>
        </w:rPr>
      </w:pPr>
      <w:r w:rsidRPr="00A675E5">
        <w:rPr>
          <w:rFonts w:ascii="Times New Roman" w:hAnsi="Times New Roman" w:cs="Times New Roman"/>
          <w:b/>
          <w:i/>
        </w:rPr>
        <w:t xml:space="preserve">3.4. </w:t>
      </w:r>
      <w:r w:rsidR="00431F82" w:rsidRPr="00A675E5">
        <w:rPr>
          <w:rFonts w:ascii="Times New Roman" w:hAnsi="Times New Roman" w:cs="Times New Roman"/>
          <w:b/>
          <w:i/>
        </w:rPr>
        <w:t>Комиссия по охране труда: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создается по инициативе директора Центра и представительного органа работников;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формируется на паритетной основе из представителей администрации и профсоюзного органа;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 xml:space="preserve">осуществляет деятельность в соответствии с </w:t>
      </w:r>
      <w:r>
        <w:rPr>
          <w:rFonts w:ascii="Times New Roman" w:hAnsi="Times New Roman" w:cs="Times New Roman"/>
        </w:rPr>
        <w:t>«</w:t>
      </w:r>
      <w:r w:rsidR="00431F82" w:rsidRPr="00A675E5">
        <w:rPr>
          <w:rFonts w:ascii="Times New Roman" w:hAnsi="Times New Roman" w:cs="Times New Roman"/>
          <w:i/>
        </w:rPr>
        <w:t>Положением о комиссии</w:t>
      </w:r>
      <w:r>
        <w:rPr>
          <w:rFonts w:ascii="Times New Roman" w:hAnsi="Times New Roman" w:cs="Times New Roman"/>
          <w:i/>
        </w:rPr>
        <w:t>»</w:t>
      </w:r>
      <w:r w:rsidR="00431F82" w:rsidRPr="00431F82">
        <w:rPr>
          <w:rFonts w:ascii="Times New Roman" w:hAnsi="Times New Roman" w:cs="Times New Roman"/>
        </w:rPr>
        <w:t>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31F82" w:rsidRPr="00431F82">
        <w:rPr>
          <w:rFonts w:ascii="Times New Roman" w:hAnsi="Times New Roman" w:cs="Times New Roman"/>
        </w:rPr>
        <w:t>организует совместные действия администрации Центра и работников по обеспечению требований охраны труда и обеспечения безопасности образовательного процесса, предупреждению производственного и детского травматизма;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организует проведение проверок выполнения требований охраны труда при осуществлении трудового и образовательного процессов, информирование администрации и работников Центра о результатах указанных проверок, а также сбор предложений к разделу коллективного договора (соглашения) об охране труда.</w:t>
      </w:r>
    </w:p>
    <w:p w:rsidR="00431F82" w:rsidRPr="00A675E5" w:rsidRDefault="00A675E5" w:rsidP="00431F82">
      <w:pPr>
        <w:ind w:left="1560" w:right="407"/>
        <w:rPr>
          <w:rFonts w:ascii="Times New Roman" w:hAnsi="Times New Roman" w:cs="Times New Roman"/>
          <w:b/>
          <w:i/>
        </w:rPr>
      </w:pPr>
      <w:r w:rsidRPr="00A675E5">
        <w:rPr>
          <w:rFonts w:ascii="Times New Roman" w:hAnsi="Times New Roman" w:cs="Times New Roman"/>
          <w:b/>
          <w:i/>
        </w:rPr>
        <w:t xml:space="preserve">3.5. </w:t>
      </w:r>
      <w:r w:rsidR="00431F82" w:rsidRPr="00A675E5">
        <w:rPr>
          <w:rFonts w:ascii="Times New Roman" w:hAnsi="Times New Roman" w:cs="Times New Roman"/>
          <w:b/>
          <w:i/>
        </w:rPr>
        <w:t>Работники Центра обязаны: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труда, утвержденные директором Центра;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ав</w:t>
      </w:r>
      <w:r w:rsidR="00431F82" w:rsidRPr="00431F82">
        <w:rPr>
          <w:rFonts w:ascii="Times New Roman" w:hAnsi="Times New Roman" w:cs="Times New Roman"/>
        </w:rPr>
        <w:t>ильно применять средства индивидуальной и коллективной защиты;</w:t>
      </w:r>
    </w:p>
    <w:p w:rsidR="00431F82" w:rsidRPr="00431F82" w:rsidRDefault="00A675E5" w:rsidP="00A675E5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 xml:space="preserve">проходить обучение безопасным методам и приемам выполнения работ по охране труда, оказанию первой </w:t>
      </w:r>
      <w:r>
        <w:rPr>
          <w:rFonts w:ascii="Times New Roman" w:hAnsi="Times New Roman" w:cs="Times New Roman"/>
        </w:rPr>
        <w:t xml:space="preserve">доврачебной помощи </w:t>
      </w:r>
      <w:r w:rsidR="00431F82" w:rsidRPr="00431F82">
        <w:rPr>
          <w:rFonts w:ascii="Times New Roman" w:hAnsi="Times New Roman" w:cs="Times New Roman"/>
        </w:rPr>
        <w:t>при несчастных случаях, инструктаж по охране труда, проверку знаний требований охраны труда;</w:t>
      </w:r>
    </w:p>
    <w:p w:rsidR="00431F82" w:rsidRPr="00431F82" w:rsidRDefault="00A675E5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обеспечивать безопасное проведение образовательного процесса;</w:t>
      </w:r>
    </w:p>
    <w:p w:rsidR="00431F82" w:rsidRPr="00431F82" w:rsidRDefault="00534E44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немедленно извещать своего непосредственного или вышестоящего руководителя о любой ситуации, угрожающей жизни и здоровью взрослых и детей. о каждом несчастном случае, происшедшим в Центре;</w:t>
      </w:r>
    </w:p>
    <w:p w:rsidR="009D112E" w:rsidRDefault="00534E44" w:rsidP="00431F82">
      <w:pPr>
        <w:ind w:left="1560" w:right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1F82" w:rsidRPr="00431F82">
        <w:rPr>
          <w:rFonts w:ascii="Times New Roman" w:hAnsi="Times New Roman" w:cs="Times New Roman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</w:t>
      </w:r>
      <w:r>
        <w:rPr>
          <w:rFonts w:ascii="Times New Roman" w:hAnsi="Times New Roman" w:cs="Times New Roman"/>
        </w:rPr>
        <w:t>.</w:t>
      </w: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Default="00534E44" w:rsidP="00431F82">
      <w:pPr>
        <w:ind w:left="1560" w:right="407"/>
        <w:rPr>
          <w:rFonts w:ascii="Times New Roman" w:hAnsi="Times New Roman" w:cs="Times New Roman"/>
        </w:rPr>
      </w:pPr>
    </w:p>
    <w:p w:rsidR="00534E44" w:rsidRPr="00534E44" w:rsidRDefault="00534E44" w:rsidP="00534E44">
      <w:pPr>
        <w:widowControl/>
        <w:ind w:left="-567"/>
        <w:rPr>
          <w:rFonts w:ascii="Times New Roman" w:eastAsia="SimSun" w:hAnsi="Times New Roman" w:cs="Times New Roman"/>
          <w:b/>
          <w:color w:val="auto"/>
          <w:lang w:eastAsia="zh-CN" w:bidi="ar-SA"/>
        </w:rPr>
      </w:pPr>
      <w:r>
        <w:rPr>
          <w:rFonts w:ascii="Times New Roman" w:eastAsia="SimSun" w:hAnsi="Times New Roman" w:cs="Times New Roman"/>
          <w:b/>
          <w:color w:val="auto"/>
          <w:lang w:eastAsia="zh-CN" w:bidi="ar-SA"/>
        </w:rPr>
        <w:t xml:space="preserve">                                </w:t>
      </w:r>
      <w:r w:rsidRPr="00534E44">
        <w:rPr>
          <w:rFonts w:ascii="Times New Roman" w:eastAsia="SimSun" w:hAnsi="Times New Roman" w:cs="Times New Roman"/>
          <w:b/>
          <w:color w:val="auto"/>
          <w:lang w:eastAsia="zh-CN" w:bidi="ar-SA"/>
        </w:rPr>
        <w:t>Инструкцию разработал(а): ________________/______________________________/</w:t>
      </w:r>
    </w:p>
    <w:p w:rsidR="00534E44" w:rsidRPr="00534E44" w:rsidRDefault="00534E44" w:rsidP="00534E44">
      <w:pPr>
        <w:widowControl/>
        <w:jc w:val="center"/>
        <w:rPr>
          <w:rFonts w:ascii="Times New Roman" w:eastAsia="SimSun" w:hAnsi="Times New Roman" w:cs="Times New Roman"/>
          <w:color w:val="auto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0"/>
          <w:szCs w:val="20"/>
          <w:lang w:eastAsia="zh-CN" w:bidi="ar-SA"/>
        </w:rPr>
      </w:pPr>
    </w:p>
    <w:p w:rsidR="00534E44" w:rsidRPr="00534E44" w:rsidRDefault="00534E44" w:rsidP="00534E44">
      <w:pPr>
        <w:widowControl/>
        <w:rPr>
          <w:rFonts w:ascii="Calibri" w:eastAsia="SimSun" w:hAnsi="Calibri" w:cs="Arial"/>
          <w:color w:val="auto"/>
          <w:sz w:val="22"/>
          <w:szCs w:val="22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Default="00534E44" w:rsidP="00534E44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34E44" w:rsidRPr="00431F82" w:rsidRDefault="00534E44" w:rsidP="00FF45C0">
      <w:pPr>
        <w:ind w:right="407"/>
        <w:rPr>
          <w:rFonts w:ascii="Times New Roman" w:hAnsi="Times New Roman" w:cs="Times New Roman"/>
        </w:rPr>
      </w:pPr>
    </w:p>
    <w:sectPr w:rsidR="00534E44" w:rsidRPr="00431F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82" w:rsidRDefault="00431F82">
      <w:r>
        <w:separator/>
      </w:r>
    </w:p>
  </w:endnote>
  <w:endnote w:type="continuationSeparator" w:id="0">
    <w:p w:rsidR="00431F82" w:rsidRDefault="0043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82" w:rsidRDefault="00431F82"/>
  </w:footnote>
  <w:footnote w:type="continuationSeparator" w:id="0">
    <w:p w:rsidR="00431F82" w:rsidRDefault="00431F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53A"/>
    <w:multiLevelType w:val="multilevel"/>
    <w:tmpl w:val="99447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C5B91"/>
    <w:multiLevelType w:val="multilevel"/>
    <w:tmpl w:val="2EDAEB5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E07D5"/>
    <w:multiLevelType w:val="multilevel"/>
    <w:tmpl w:val="60E6E39E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92DC7"/>
    <w:multiLevelType w:val="multilevel"/>
    <w:tmpl w:val="B4944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777E1"/>
    <w:multiLevelType w:val="multilevel"/>
    <w:tmpl w:val="A6A21A6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EB70CE"/>
    <w:multiLevelType w:val="multilevel"/>
    <w:tmpl w:val="ACEA3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1930C3"/>
    <w:multiLevelType w:val="multilevel"/>
    <w:tmpl w:val="F17CD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4B3B86"/>
    <w:multiLevelType w:val="multilevel"/>
    <w:tmpl w:val="8F5683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FD27B8"/>
    <w:multiLevelType w:val="multilevel"/>
    <w:tmpl w:val="014AD76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2E"/>
    <w:rsid w:val="00327030"/>
    <w:rsid w:val="00431F82"/>
    <w:rsid w:val="00534E44"/>
    <w:rsid w:val="00637643"/>
    <w:rsid w:val="009D112E"/>
    <w:rsid w:val="00A675E5"/>
    <w:rsid w:val="00CF5D3F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0224"/>
  <w15:docId w15:val="{5BD629EB-86C3-4487-9A02-C15F8FB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4pt">
    <w:name w:val="Заголовок №1 (2) + 14 pt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70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3</cp:revision>
  <cp:lastPrinted>2022-08-17T05:46:00Z</cp:lastPrinted>
  <dcterms:created xsi:type="dcterms:W3CDTF">2022-08-16T12:45:00Z</dcterms:created>
  <dcterms:modified xsi:type="dcterms:W3CDTF">2022-12-08T10:08:00Z</dcterms:modified>
</cp:coreProperties>
</file>